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C8F5" w14:textId="77777777" w:rsidR="00242305" w:rsidRPr="005C314F" w:rsidRDefault="00BE61AA" w:rsidP="002423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314F">
        <w:rPr>
          <w:rFonts w:ascii="Arial" w:hAnsi="Arial" w:cs="Arial"/>
          <w:b/>
          <w:sz w:val="28"/>
          <w:szCs w:val="28"/>
        </w:rPr>
        <w:t>PROCJENA UVJETA IZVRSNOSTI</w:t>
      </w:r>
    </w:p>
    <w:p w14:paraId="672A6659" w14:textId="77777777" w:rsidR="00145B73" w:rsidRPr="005C314F" w:rsidRDefault="00145B73" w:rsidP="00145B7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8647"/>
      </w:tblGrid>
      <w:tr w:rsidR="005C314F" w:rsidRPr="005C314F" w14:paraId="7017BADD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09FCABF3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IME I PREZIME ODGOJNO-OBRAZOVNOG RADNIKA:</w:t>
            </w:r>
          </w:p>
        </w:tc>
        <w:tc>
          <w:tcPr>
            <w:tcW w:w="8647" w:type="dxa"/>
            <w:vAlign w:val="center"/>
          </w:tcPr>
          <w:p w14:paraId="0A37501D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14F" w:rsidRPr="005C314F" w14:paraId="34894746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6A5D30F4" w14:textId="77777777" w:rsidR="00145B73" w:rsidRPr="005C314F" w:rsidRDefault="00EC18F2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NAZIV ŠKOLSKE USTANOVE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47" w:type="dxa"/>
            <w:vAlign w:val="center"/>
          </w:tcPr>
          <w:p w14:paraId="5DAB6C7B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8F2" w:rsidRPr="005C314F" w14:paraId="76A93788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029C293F" w14:textId="77777777" w:rsidR="00EC18F2" w:rsidRPr="005C314F" w:rsidRDefault="00EC18F2" w:rsidP="00CB150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PRIJAVE ZA NAPREDOVANJE:</w:t>
            </w:r>
          </w:p>
        </w:tc>
        <w:tc>
          <w:tcPr>
            <w:tcW w:w="8647" w:type="dxa"/>
            <w:vAlign w:val="center"/>
          </w:tcPr>
          <w:p w14:paraId="02EB378F" w14:textId="77777777" w:rsidR="00EC18F2" w:rsidRPr="005C314F" w:rsidRDefault="00EC18F2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05A809" w14:textId="77777777" w:rsidR="00242305" w:rsidRPr="005C314F" w:rsidRDefault="00242305" w:rsidP="00145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600"/>
        <w:gridCol w:w="11132"/>
        <w:gridCol w:w="2410"/>
      </w:tblGrid>
      <w:tr w:rsidR="005C314F" w:rsidRPr="005C314F" w14:paraId="2CB1BB79" w14:textId="77777777" w:rsidTr="7ABD797A">
        <w:trPr>
          <w:trHeight w:val="1009"/>
        </w:trPr>
        <w:tc>
          <w:tcPr>
            <w:tcW w:w="1173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9ACDEC" w14:textId="77777777" w:rsidR="00BE61AA" w:rsidRPr="005C314F" w:rsidRDefault="00BE61AA" w:rsidP="00C62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KATEGORIJE AKTIVNOSTI: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B67D9F" w14:textId="77777777" w:rsidR="00BE61AA" w:rsidRPr="005C314F" w:rsidRDefault="00BE61AA" w:rsidP="00BE7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 xml:space="preserve">BODOVI </w:t>
            </w:r>
          </w:p>
          <w:p w14:paraId="1DBD5064" w14:textId="77777777" w:rsidR="00BE61AA" w:rsidRPr="005C314F" w:rsidRDefault="00BE61AA" w:rsidP="00BE61A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i/>
                <w:sz w:val="18"/>
                <w:szCs w:val="18"/>
              </w:rPr>
              <w:t>(prema procjeni odgojno-obrazovnog radnika)</w:t>
            </w:r>
          </w:p>
        </w:tc>
      </w:tr>
      <w:tr w:rsidR="005C314F" w:rsidRPr="005C314F" w14:paraId="2883AAB0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BD1BD" w14:textId="77777777" w:rsidR="00C62937" w:rsidRPr="005C314F" w:rsidRDefault="00C62937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Organizacija i/ili provedba natjecanja te mentorstvo učenicima, studentima i pripravnicima</w:t>
            </w:r>
          </w:p>
        </w:tc>
      </w:tr>
      <w:tr w:rsidR="005C314F" w:rsidRPr="005C314F" w14:paraId="6A616C4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D8B3B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8E295E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županijskoj razini uz dodatni bod po učeniku za osvojeno jedno od prva tri mjesta (po učeniku ili natjecateljskoj ekipi)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39BBE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C7A12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D7D509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3F21F5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međužupanijskoj ili državnoj razini uz dodatni bod po učeniku za osvojeno jedno od prva tri mjesta (po učeniku ili natjecateljskoj ekipi)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0C5CE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860A0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D53E9B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međunarodnoj razini uz dodatni bod po učeniku za osvojeno jedno od prva tri mjesta (po učeniku ili natjecateljskoj ekipi). U istoj školskoj godini svaki učenik ili ekipa boduje se samo jedanput prema najboljem uspjehu.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B13D0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508DCD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4EF2A3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školskoj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67E3C8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64F7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AABA9A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županijskoj ili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27B00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F7FC4C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6F5A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578F95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međunarodnoj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61E4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6CCE59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DF8A7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F812ED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 za izradu zadataka za natjecanja, smotre, nacionalne ispite ili državnu maturu (po ispitu)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EAFD9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EC57F2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1AB48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E21418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 za evaluaciju nacionalnih ispita ili državne mature (po ispitnom roku i predmetu)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4D5A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E7299C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8371F6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7DE9A6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studentima učiteljskih i nastavničkih studija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EEC66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E21C8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C1107F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8176FF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pripravniku do stručnog ispita (po pripravniku)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56B9A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17EBEE3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A07E" w14:textId="77777777" w:rsidR="00BE61AA" w:rsidRPr="005C314F" w:rsidRDefault="00BE61AA" w:rsidP="00165AFF">
            <w:pPr>
              <w:pStyle w:val="normal-000016"/>
              <w:spacing w:line="276" w:lineRule="auto"/>
              <w:jc w:val="right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B081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C58E20D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004AC6" w14:textId="77777777" w:rsidR="00A26DC5" w:rsidRPr="005C314F" w:rsidRDefault="00A26DC5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Predavanja, radionice i edukacije</w:t>
            </w:r>
          </w:p>
        </w:tc>
      </w:tr>
      <w:tr w:rsidR="005C314F" w:rsidRPr="005C314F" w14:paraId="2AA6720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6CBBE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701A76" w14:textId="77777777" w:rsidR="00BE61AA" w:rsidRPr="005C314F" w:rsidRDefault="00BE61AA" w:rsidP="00C82340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školskoj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9F31C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97574C8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672A24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DBD31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županijskoj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12826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9E7C0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93486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59CD24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međužupanijskoj/regionalnoj ili državnoj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486C0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3D1CD6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6ABE82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6AFF83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 ili radionica na međunarodnoj razini (po broju održanih, uživo 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1652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80FED4F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508AC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E0C990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Dijeljenje primjera dobre prakse u primjeni inovativnih metoda poučavanja (primjerice u Edutoriju, na obrazovnim portalima, školskim mrežnim stranicama, knjigama, zbornicima i brošurama) ako nije vrednovano u kategoriji STRUČNI ČLANCI, NASTAVNI MATERIJALI I OBRAZOVNI SADRŽAJI (po primjeru)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9056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52E6B79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C1B599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E2A4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na međunarodnim radionicama izvan Republike Hrvatske (strukturirani tečajevi, promatranje rada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job shadowing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podučavanje u inozemnim ustanovama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teaching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assignment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; zajedničke aktivnosti učenja i podučavanja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short-term joint staff training events</w:t>
            </w:r>
            <w:r w:rsidRPr="005C314F">
              <w:rPr>
                <w:rFonts w:ascii="Arial" w:hAnsi="Arial" w:cs="Arial"/>
                <w:sz w:val="16"/>
                <w:szCs w:val="16"/>
              </w:rPr>
              <w:t>) (po broju radionica ili aktivnosti mobilnosti)</w:t>
            </w:r>
          </w:p>
          <w:p w14:paraId="781C7B7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1 bod za strukturirane tečaje s potvrdom o sudjelovanju </w:t>
            </w:r>
          </w:p>
          <w:p w14:paraId="225BC63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2 boda za promatranje rada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job shadowing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) s potvrdom o sudjelovanju </w:t>
            </w:r>
          </w:p>
          <w:p w14:paraId="2CCFA6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 boda za proučavanje u inozemnim ustanovama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teaching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assignment</w:t>
            </w:r>
            <w:r w:rsidRPr="005C314F">
              <w:rPr>
                <w:rFonts w:ascii="Arial" w:hAnsi="Arial" w:cs="Arial"/>
                <w:sz w:val="16"/>
                <w:szCs w:val="16"/>
              </w:rPr>
              <w:t>); zajedničke aktivnosti učenja i podučavanja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shortterm joint staff training events</w:t>
            </w:r>
            <w:r w:rsidRPr="005C314F">
              <w:rPr>
                <w:rFonts w:ascii="Arial" w:hAnsi="Arial" w:cs="Arial"/>
                <w:sz w:val="16"/>
                <w:szCs w:val="16"/>
              </w:rPr>
              <w:t>) uz potvrdu o uspješnosti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A4F2A47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F2735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E24CB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edukaciji na državnoj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): </w:t>
            </w:r>
          </w:p>
          <w:p w14:paraId="30FBCBF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1 bod </w:t>
            </w:r>
          </w:p>
          <w:p w14:paraId="5D5403BD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2 boda </w:t>
            </w:r>
          </w:p>
          <w:p w14:paraId="0DC3B5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3 boda </w:t>
            </w:r>
          </w:p>
          <w:p w14:paraId="0A42E316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4 boda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DBEF0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5953FF9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47D317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38D20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ili mentoriranje edukacije na državnoj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uz pozitivnu evaluaciju od strane sudionika): </w:t>
            </w:r>
          </w:p>
          <w:p w14:paraId="658F7A40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do 3 sata = 1 bod</w:t>
            </w:r>
          </w:p>
          <w:p w14:paraId="7405F826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4 do 5 sati = 2 boda</w:t>
            </w:r>
          </w:p>
          <w:p w14:paraId="044B82B4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6 do 10 sati = 3 boda</w:t>
            </w:r>
          </w:p>
          <w:p w14:paraId="033FEF26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11 do 20 sati = 4 boda</w:t>
            </w:r>
          </w:p>
          <w:p w14:paraId="1AE57902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21 do 30 sati = 5 boda</w:t>
            </w:r>
          </w:p>
          <w:p w14:paraId="5BAE7348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više od 30 sati = 6 bodova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61D77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7F0ECDB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8C0FA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A0ED9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edukaciji na međunarodnoj razini (po broju edukacija, međusobno različitih, uživo ili online): </w:t>
            </w:r>
          </w:p>
          <w:p w14:paraId="06460BB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2 boda </w:t>
            </w:r>
          </w:p>
          <w:p w14:paraId="530C510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3 boda </w:t>
            </w:r>
          </w:p>
          <w:p w14:paraId="3C15ABC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4 boda </w:t>
            </w:r>
          </w:p>
          <w:p w14:paraId="55B2F60F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5 bodova.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F2D8B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0EE18D7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C4774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9CBD9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ili mentoriranje edukacije na međunarodnoj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uz pozitivnu evaluaciju od strane sudionika): </w:t>
            </w:r>
          </w:p>
          <w:p w14:paraId="13479C0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4 boda </w:t>
            </w:r>
          </w:p>
          <w:p w14:paraId="3C290B2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5 bodova </w:t>
            </w:r>
          </w:p>
          <w:p w14:paraId="334738D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6 bodova </w:t>
            </w:r>
          </w:p>
          <w:p w14:paraId="5C6083B2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7 bodova.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B7827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721757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B4CB1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3994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672F301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BEBC50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Rad u stručnim vijećima,  udrugama i sl.</w:t>
            </w:r>
          </w:p>
        </w:tc>
      </w:tr>
      <w:tr w:rsidR="005C314F" w:rsidRPr="005C314F" w14:paraId="26062A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7BA2E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1D675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vijeća na školskoj razini (po školskoj godini) uz minimalno tri održana sastanka stručnog vijeća godišnje te minimalno jednog održanog predavanja ili radionice godišnje.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62CB0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AEEAD4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77ADB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25AF1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vijeća na županijskoj razini (po školskoj godini) uz minimalno tri održana sastanka stručnog vijeća godišnje te minimalno jednog održanog predavanja ili radionice godišnje.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E0A4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BCDF17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B6975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5CCF1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Doprinos struci kroz rad u strukovnim udrugama koje potiču, razvijaju i unapređuju struku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EBF3C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BD261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9EBE8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9626A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stručne udruge povezane s obrazovanjem na lokalnoj ili županijskoj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98A12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AA589A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01AE0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81D1A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stručne udruge povezane s obrazovanjem regionalnoj ili državnoj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46DB8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4D4D49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AE3E1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F256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društva, kluba ili sekcije na školskoj ili županijskoj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97CC1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F17DBC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38FD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C34BC0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društva, kluba ili sekcije na međužupanijskoj/regionalnoj ili državnoj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0FFD3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4D477A4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A02F6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6706D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Neposredan odgojno-obrazovni rad s učenicima s teškoćama ili s darovitim učenicima izvan školske ustanove, odnosno u organizaciji različitih ustanova ili udruga civilnog društva koje provode aktivnosti u području odgoja i obrazovanja djece i mladih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9937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7036B67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73B2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9F23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786F130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335599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Stručni članci, nastavni materijali i obrazovni sadržaji</w:t>
            </w:r>
          </w:p>
        </w:tc>
      </w:tr>
      <w:tr w:rsidR="005C314F" w:rsidRPr="005C314F" w14:paraId="3FF136C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DC8E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16FF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Objavljivanje stručnog ili znanstvenog članka u tiskanoj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publikaciji u Republici Hrvatskoj (do tri suautora; 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72F64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59F0E9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D112E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B8212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Objavljivanje stručnog ili znanstvenog članka u tiskanoj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publikaciji izvan Republike Hrvatske (do tri suautora; 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CE6F9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67882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0F788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CEEF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Pisanje recenzije udžbenika, stručnih knjiga, priručnika ili članaka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CDCEA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F6CA5C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A39565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7AA73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stručnih povjerenstava koje imenuje ministar nadležan za obrazovanje, a radi procjene usklađenosti udžbenika sukladno propisima kojima je uređeno odobravanje udžbenika (po udžbeniku)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B9E25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7E06F4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B0E7C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6FE02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Prijevod udžbenika, stručne literature, računalnog obrazovnog programa i sl.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DE523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5C4E9D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439FD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5FF84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Autorstvo i suautorstvo stručnih knjiga, obrazovnih računalnih programa, priručnika i digitalnih obrazovnih sadržaja za barem 10 nastavnih sati, online edukacija u minimalnom trajanju od 20 sati (do tri suautora i po broju objavljenih publikacija)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E5622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A6C99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BDB42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8E580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stručnih knjiga, obrazovnih računalnih programa, priručnika i digitalnih obrazovnih sadržaja za barem 10 nastavnih sati,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edukacija u minimalnom trajanju od 20 sati (više od tri suautora i po broju objavljenih publikacija)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47A0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FB450E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576BD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07785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recenziranih i/ili odobrenih digitalnih obrazovnih sadržaja na temelju </w:t>
            </w:r>
            <w:r w:rsidRPr="005C314F">
              <w:rPr>
                <w:rFonts w:ascii="Arial" w:hAnsi="Arial" w:cs="Arial"/>
                <w:i/>
                <w:sz w:val="16"/>
                <w:szCs w:val="16"/>
                <w:u w:val="single"/>
              </w:rPr>
              <w:t>Zakona o udžbenicima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43CB0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1A0834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C87A7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3172A2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edukacija u minimalnom trajanju od 10 sati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45931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3A77D0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520F5A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4.10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9A018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Objavljivanje oglednih primjera prilagodbi metoda, sadržaja, aktivnosti i sl. za učenike s poteškoćama (po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37F28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B87437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8E754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87E74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FB9E2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C388D58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AAFA4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5F25C6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Izrada i objavljivanje otvorenih obrazovnih sadržaja (po broju objavljenih sadržaja) : </w:t>
            </w:r>
          </w:p>
          <w:p w14:paraId="3E0ABF7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obrazovni sadržaji za do 10 nastavnih sati = 2 boda </w:t>
            </w:r>
          </w:p>
          <w:p w14:paraId="4E0E467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obrazovni sadržaji za od </w:t>
            </w:r>
            <w:r w:rsidRPr="005C314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do 20 nastavnih sati = 4 boda </w:t>
            </w:r>
          </w:p>
          <w:p w14:paraId="0A78252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obrazovni sadržaji za veći dio nekog nastavnog predmeta, odnosno cijelu školsku godinu = 6 bodova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5544C56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C5574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871B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D31A91F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8021D2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Projekti</w:t>
            </w:r>
          </w:p>
        </w:tc>
      </w:tr>
      <w:tr w:rsidR="005C314F" w:rsidRPr="005C314F" w14:paraId="19CEA47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6AA1B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60EB7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Priprema i pisanje projekta na državnoj razini (po projektu) </w:t>
            </w:r>
          </w:p>
          <w:p w14:paraId="27A6772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2 boda ako je projekt prihvaćen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4A5D2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8675DE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DA2E2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DD75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Priprema i pisanje projekta na međunarodnoj razini (po projektu) </w:t>
            </w:r>
          </w:p>
          <w:p w14:paraId="1A7D2AE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 boda ako je projekt prihvaćen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8610E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888B64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0AC77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E354ED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7805D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EB1C51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C3781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12E3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u trajanju od najmanje godinu dana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3F29E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AD90BC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13425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D1940F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u trajanju od najmanje godinu dana na državnoj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7B4B8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E0A494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79017E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61231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jednogodišnjeg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0FF5F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167924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3917E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BB53F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višegodišnjeg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30AD6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1C33C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97E62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86CC2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82907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D03C61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E81EB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B250D0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državnoj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A226A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97343A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C0B07A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90746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AD93B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94FB512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F7643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4B5B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81E6827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AADA35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Unaprjeđenje rada škole</w:t>
            </w:r>
          </w:p>
        </w:tc>
      </w:tr>
      <w:tr w:rsidR="005C314F" w:rsidRPr="005C314F" w14:paraId="5A52E1B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1B6B5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8813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samovrednovanju ili vanjskom vrednovanju škole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204FF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D18041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44821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BB4A1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Rad u školskom timu za kvalitetu ili rad u povjerenstvu za kvalitetu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F0D7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15D09D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3F6B65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148A8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školskog tima za kvalitetu ili rad koordinatora za provedbu samovrednovanja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2F1B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CAD1CF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4ACDD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6.4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5B794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Uređivanje školske mrežne stranice, školskog lista ili školske stranice na društvenim mrežama (po godini i po publikaciji)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F2C34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8F84D8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C475C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14683F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organizacija javnog događanja u školi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0A4E5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6C7443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B9B9D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8E9CB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organizacija javnog događanja vezanog uz obrazovanje na županijskoj ili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21983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4D4C4B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FBEFF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30514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javnog događaja vezanog uz obrazovanje na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6FEF7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CB10FF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900AA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7FDA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Aktivno sudjelovanje u izvođenju programa za vanjske sudionike u regionalnom centru kompetentnosti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4DBD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78DCD8D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4C038A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BEB09D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regionalnog centra kompetentnosti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9D0D3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333E1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456D85" w14:textId="0A071B15" w:rsidR="00BE61AA" w:rsidRPr="005C314F" w:rsidRDefault="00BE61AA" w:rsidP="7ABD797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7ABD797A">
              <w:rPr>
                <w:rStyle w:val="defaultparagraphfont-000015"/>
                <w:rFonts w:ascii="Arial" w:hAnsi="Arial" w:cs="Arial"/>
                <w:sz w:val="16"/>
                <w:szCs w:val="16"/>
              </w:rPr>
              <w:t>6.1</w:t>
            </w:r>
            <w:r w:rsidR="1744DB5F" w:rsidRPr="7ABD797A">
              <w:rPr>
                <w:rStyle w:val="defaultparagraphfont-000015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98B997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Administriranje školskih platformi za e-učenje (po e-platformi i po godini 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CD245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6AB7A75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4B957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1BE6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B6CD12B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7551A1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Rad na unaprjeđenju sustava obrazovanja</w:t>
            </w:r>
          </w:p>
        </w:tc>
      </w:tr>
      <w:tr w:rsidR="005C314F" w:rsidRPr="005C314F" w14:paraId="0AC751F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66F55D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3B730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Rad u povjerenstvima, radnim skupinama ili mentorskim timovima koje je imenovalo Ministarstvo znanosti i obrazovanja ili rad u povjerenstvu za polaganje stručnih ispita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FEB5B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A7183D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FEB44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B9353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provođenju obrazovnog istraživanja na školskoj ili županijskoj razini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D7AA6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5EEC2E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CA237E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2919C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provođenju obrazovnog istraživanja na međužupanijskoj, državnoj ili međunarodnoj razini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6D064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51CA41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937B7B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3929FB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eksperimentalnom programu u skladu sa Zakonom o odgoju i obrazovanju (po školskoj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1C9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3FE5B6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CE0164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57B80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školskoj ili županijskoj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072C0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09F721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EB7D8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AEA4C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međužupanijskoj ili državnoj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A2191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6A0B03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0CEF3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63F93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međunarodnoj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D18F9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18451B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96C8E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27DF1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skupinama, povjerenstvima i sl. za izradu strateških, zakonodavnih, kurikulumskih i sl. dokumenata na državnoj razini (po skupini i 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8601F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0827FF2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4FC56" w14:textId="77777777" w:rsidR="00BE61AA" w:rsidRPr="005C314F" w:rsidRDefault="00BE61AA" w:rsidP="00165AFF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CABC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E6A8305" w14:textId="77777777" w:rsidTr="7ABD797A">
        <w:trPr>
          <w:trHeight w:val="425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07308" w14:textId="77777777" w:rsidR="00BE61AA" w:rsidRPr="005C314F" w:rsidRDefault="00BE61AA" w:rsidP="00A26D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SVEUKUPNO: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08B5D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EB4AB" w14:textId="77777777" w:rsidR="00145B73" w:rsidRPr="005C314F" w:rsidRDefault="00145B73" w:rsidP="005C31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145B73" w:rsidRPr="005C314F" w:rsidSect="005439E0"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22E95" w14:textId="77777777" w:rsidR="00D16B6B" w:rsidRDefault="00D16B6B" w:rsidP="00A97984">
      <w:pPr>
        <w:spacing w:after="0" w:line="240" w:lineRule="auto"/>
      </w:pPr>
      <w:r>
        <w:separator/>
      </w:r>
    </w:p>
  </w:endnote>
  <w:endnote w:type="continuationSeparator" w:id="0">
    <w:p w14:paraId="6D781463" w14:textId="77777777" w:rsidR="00D16B6B" w:rsidRDefault="00D16B6B" w:rsidP="00A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D3D22A9" w14:textId="4B938CF4" w:rsidR="00A97984" w:rsidRPr="00A97984" w:rsidRDefault="00A97984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AB13EE">
          <w:rPr>
            <w:rFonts w:ascii="Arial" w:hAnsi="Arial" w:cs="Arial"/>
            <w:noProof/>
            <w:sz w:val="16"/>
            <w:szCs w:val="16"/>
          </w:rPr>
          <w:t>2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F3B1409" w14:textId="77777777" w:rsidR="00A97984" w:rsidRDefault="00A979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5FDD" w14:textId="77777777" w:rsidR="00D16B6B" w:rsidRDefault="00D16B6B" w:rsidP="00A97984">
      <w:pPr>
        <w:spacing w:after="0" w:line="240" w:lineRule="auto"/>
      </w:pPr>
      <w:r>
        <w:separator/>
      </w:r>
    </w:p>
  </w:footnote>
  <w:footnote w:type="continuationSeparator" w:id="0">
    <w:p w14:paraId="3341450E" w14:textId="77777777" w:rsidR="00D16B6B" w:rsidRDefault="00D16B6B" w:rsidP="00A9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3"/>
    <w:rsid w:val="00083525"/>
    <w:rsid w:val="00090E78"/>
    <w:rsid w:val="000E4879"/>
    <w:rsid w:val="000F0D8E"/>
    <w:rsid w:val="00145B73"/>
    <w:rsid w:val="00165AFF"/>
    <w:rsid w:val="001D209D"/>
    <w:rsid w:val="002249B3"/>
    <w:rsid w:val="00242305"/>
    <w:rsid w:val="003344E6"/>
    <w:rsid w:val="00406A28"/>
    <w:rsid w:val="004D38AB"/>
    <w:rsid w:val="004F4383"/>
    <w:rsid w:val="005100E3"/>
    <w:rsid w:val="005439E0"/>
    <w:rsid w:val="00576A33"/>
    <w:rsid w:val="005B7B84"/>
    <w:rsid w:val="005C314F"/>
    <w:rsid w:val="00607C5C"/>
    <w:rsid w:val="00666256"/>
    <w:rsid w:val="006808CF"/>
    <w:rsid w:val="00681D8D"/>
    <w:rsid w:val="007234F7"/>
    <w:rsid w:val="00766D80"/>
    <w:rsid w:val="007A7756"/>
    <w:rsid w:val="007D5BB9"/>
    <w:rsid w:val="007F70E8"/>
    <w:rsid w:val="0083672B"/>
    <w:rsid w:val="00847696"/>
    <w:rsid w:val="00897198"/>
    <w:rsid w:val="008A0589"/>
    <w:rsid w:val="00902F13"/>
    <w:rsid w:val="00976B40"/>
    <w:rsid w:val="00996532"/>
    <w:rsid w:val="00A20759"/>
    <w:rsid w:val="00A26DC5"/>
    <w:rsid w:val="00A97984"/>
    <w:rsid w:val="00AB13EE"/>
    <w:rsid w:val="00AB20DF"/>
    <w:rsid w:val="00B060EB"/>
    <w:rsid w:val="00B54195"/>
    <w:rsid w:val="00B618D9"/>
    <w:rsid w:val="00B92FF9"/>
    <w:rsid w:val="00BD110A"/>
    <w:rsid w:val="00BD1D71"/>
    <w:rsid w:val="00BE3DDC"/>
    <w:rsid w:val="00BE61AA"/>
    <w:rsid w:val="00BE716F"/>
    <w:rsid w:val="00BF1C54"/>
    <w:rsid w:val="00C13B49"/>
    <w:rsid w:val="00C2026C"/>
    <w:rsid w:val="00C62937"/>
    <w:rsid w:val="00C82602"/>
    <w:rsid w:val="00D14B96"/>
    <w:rsid w:val="00D16B6B"/>
    <w:rsid w:val="00D94EFB"/>
    <w:rsid w:val="00EC18F2"/>
    <w:rsid w:val="00F30FA0"/>
    <w:rsid w:val="1744DB5F"/>
    <w:rsid w:val="21DDF0A3"/>
    <w:rsid w:val="4C10D203"/>
    <w:rsid w:val="7AB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2577"/>
  <w15:docId w15:val="{82FF1174-171D-4424-A328-2AD8F158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Zadanifontodlomka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Zadanifontodlomka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Zadanifontodlomka"/>
    <w:rsid w:val="00C13B49"/>
  </w:style>
  <w:style w:type="paragraph" w:styleId="Zaglavlje">
    <w:name w:val="header"/>
    <w:basedOn w:val="Normal"/>
    <w:link w:val="Zaglavlje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984"/>
  </w:style>
  <w:style w:type="paragraph" w:styleId="Podnoje">
    <w:name w:val="footer"/>
    <w:basedOn w:val="Normal"/>
    <w:link w:val="Podnoje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984"/>
  </w:style>
  <w:style w:type="character" w:styleId="Hiperveza">
    <w:name w:val="Hyperlink"/>
    <w:basedOn w:val="Zadanifontodlomka"/>
    <w:uiPriority w:val="99"/>
    <w:unhideWhenUsed/>
    <w:rsid w:val="00165AF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0F66"/>
    <w:rsid w:val="00340F66"/>
    <w:rsid w:val="00B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65A0-1F49-47F0-A62F-B8EA3190A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A1597-F7DB-4C57-A807-1D7C56BE0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D58C-D09F-4BDA-90B6-468A9234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607E4-0D77-42C1-AB6B-F4124E7D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Antonela Nizetic-Capkovic</cp:lastModifiedBy>
  <cp:revision>2</cp:revision>
  <dcterms:created xsi:type="dcterms:W3CDTF">2022-03-23T08:54:00Z</dcterms:created>
  <dcterms:modified xsi:type="dcterms:W3CDTF">2022-03-23T08:54:00Z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